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2F" w:rsidRPr="00C65B3B" w:rsidRDefault="00DE102F" w:rsidP="0005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12900"/>
        </w:tabs>
        <w:rPr>
          <w:rFonts w:asciiTheme="majorHAnsi" w:hAnsiTheme="majorHAnsi"/>
          <w:b/>
          <w:sz w:val="24"/>
          <w:szCs w:val="24"/>
        </w:rPr>
      </w:pPr>
      <w:r w:rsidRPr="00C65B3B">
        <w:rPr>
          <w:rFonts w:asciiTheme="majorHAnsi" w:hAnsiTheme="majorHAnsi"/>
          <w:b/>
          <w:sz w:val="24"/>
          <w:szCs w:val="24"/>
        </w:rPr>
        <w:t>TECHNICKÁ SPECIFIKACE VOZU</w:t>
      </w:r>
    </w:p>
    <w:p w:rsidR="00C65B3B" w:rsidRPr="001B3E27" w:rsidRDefault="00C65B3B" w:rsidP="0005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12900"/>
        </w:tabs>
        <w:rPr>
          <w:rFonts w:asciiTheme="majorHAnsi" w:hAnsiTheme="majorHAnsi" w:cs="Arial"/>
          <w:b/>
          <w:bCs/>
          <w:sz w:val="24"/>
          <w:szCs w:val="24"/>
          <w:lang w:val="en-US"/>
        </w:rPr>
      </w:pPr>
      <w:r w:rsidRPr="00DE102F">
        <w:rPr>
          <w:rFonts w:asciiTheme="majorHAnsi" w:hAnsiTheme="majorHAnsi"/>
          <w:sz w:val="24"/>
          <w:szCs w:val="24"/>
        </w:rPr>
        <w:t>„</w:t>
      </w:r>
      <w:r w:rsidRPr="00DE102F">
        <w:rPr>
          <w:rFonts w:asciiTheme="majorHAnsi" w:hAnsiTheme="majorHAnsi" w:cs="Arial"/>
          <w:b/>
          <w:bCs/>
          <w:sz w:val="24"/>
          <w:szCs w:val="24"/>
          <w:lang w:val="en-US"/>
        </w:rPr>
        <w:t xml:space="preserve">POŘÍZENÍ NOVÉHO </w:t>
      </w:r>
      <w:r w:rsidR="001103B1">
        <w:rPr>
          <w:rFonts w:asciiTheme="majorHAnsi" w:hAnsiTheme="majorHAnsi" w:cs="Arial"/>
          <w:b/>
          <w:bCs/>
          <w:sz w:val="24"/>
          <w:szCs w:val="24"/>
          <w:lang w:val="en-US"/>
        </w:rPr>
        <w:t>ZAMETACÍHO STROJE</w:t>
      </w:r>
      <w:r w:rsidRPr="00DE102F">
        <w:rPr>
          <w:rFonts w:asciiTheme="majorHAnsi" w:hAnsiTheme="majorHAnsi" w:cs="Arial"/>
          <w:b/>
          <w:bCs/>
          <w:sz w:val="24"/>
          <w:szCs w:val="24"/>
          <w:lang w:val="en-US"/>
        </w:rPr>
        <w:t>”</w:t>
      </w:r>
    </w:p>
    <w:p w:rsidR="00DE102F" w:rsidRDefault="00DE102F" w:rsidP="00053E25">
      <w:pPr>
        <w:tabs>
          <w:tab w:val="left" w:pos="12900"/>
        </w:tabs>
        <w:rPr>
          <w:rFonts w:asciiTheme="majorHAnsi" w:hAnsiTheme="majorHAnsi"/>
          <w:sz w:val="24"/>
          <w:szCs w:val="24"/>
        </w:rPr>
      </w:pPr>
    </w:p>
    <w:p w:rsidR="00DE102F" w:rsidRPr="00A81409" w:rsidRDefault="00DE102F" w:rsidP="00053E25">
      <w:pPr>
        <w:tabs>
          <w:tab w:val="left" w:pos="12900"/>
        </w:tabs>
        <w:rPr>
          <w:sz w:val="18"/>
          <w:szCs w:val="18"/>
        </w:rPr>
      </w:pPr>
      <w:r w:rsidRPr="00A81409">
        <w:rPr>
          <w:sz w:val="18"/>
          <w:szCs w:val="18"/>
        </w:rPr>
        <w:t>Jako osoba oprávněná jednat jménem či za uchazeče</w:t>
      </w:r>
      <w:r>
        <w:rPr>
          <w:sz w:val="18"/>
          <w:szCs w:val="18"/>
        </w:rPr>
        <w:t xml:space="preserve"> </w:t>
      </w:r>
      <w:permStart w:id="1710699789" w:edGrp="everyone"/>
      <w:r w:rsidRPr="00A81409">
        <w:rPr>
          <w:color w:val="FF0000"/>
          <w:sz w:val="18"/>
          <w:szCs w:val="18"/>
        </w:rPr>
        <w:t>(Uchazeč doplní název a identifikační údaje společnosti)</w:t>
      </w:r>
    </w:p>
    <w:permEnd w:id="1710699789"/>
    <w:p w:rsidR="00DE102F" w:rsidRPr="00A81409" w:rsidRDefault="00DE102F" w:rsidP="00053E25">
      <w:pPr>
        <w:tabs>
          <w:tab w:val="left" w:pos="12900"/>
        </w:tabs>
        <w:rPr>
          <w:color w:val="FF0000"/>
          <w:sz w:val="18"/>
          <w:szCs w:val="18"/>
        </w:rPr>
      </w:pPr>
    </w:p>
    <w:p w:rsidR="00DE102F" w:rsidRPr="00A81409" w:rsidRDefault="00DE102F" w:rsidP="00053E25">
      <w:pPr>
        <w:tabs>
          <w:tab w:val="left" w:pos="12900"/>
        </w:tabs>
        <w:rPr>
          <w:sz w:val="18"/>
          <w:szCs w:val="18"/>
        </w:rPr>
      </w:pPr>
      <w:r w:rsidRPr="00A81409">
        <w:rPr>
          <w:sz w:val="18"/>
          <w:szCs w:val="18"/>
        </w:rPr>
        <w:t xml:space="preserve">tímto čestně prohlašuji, že </w:t>
      </w:r>
      <w:r>
        <w:rPr>
          <w:sz w:val="18"/>
          <w:szCs w:val="18"/>
        </w:rPr>
        <w:t>námi nabízené vozidlo splňuje tyto stanovené parametry:</w:t>
      </w:r>
    </w:p>
    <w:p w:rsidR="00DE102F" w:rsidRPr="008E2B99" w:rsidRDefault="00DE102F" w:rsidP="00053E25">
      <w:pPr>
        <w:tabs>
          <w:tab w:val="left" w:pos="12900"/>
        </w:tabs>
        <w:rPr>
          <w:rFonts w:asciiTheme="majorHAnsi" w:hAnsiTheme="majorHAnsi"/>
          <w:sz w:val="18"/>
          <w:szCs w:val="18"/>
        </w:rPr>
      </w:pPr>
    </w:p>
    <w:p w:rsidR="008E2B99" w:rsidRPr="008E2B99" w:rsidRDefault="008E2B99" w:rsidP="00053E25">
      <w:pPr>
        <w:tabs>
          <w:tab w:val="left" w:pos="12900"/>
        </w:tabs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</w:pPr>
      <w:r w:rsidRPr="008E2B99"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  <w:t xml:space="preserve">(Uchazeč u každé jednotlivé položky zakroužkuje hodící se odpověď ANO </w:t>
      </w:r>
      <w:r w:rsidR="00731A15"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  <w:t>nebo</w:t>
      </w:r>
      <w:r w:rsidRPr="008E2B99"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  <w:t xml:space="preserve"> NE.)</w:t>
      </w:r>
    </w:p>
    <w:p w:rsidR="008E2B99" w:rsidRDefault="008E2B99" w:rsidP="00053E25">
      <w:pPr>
        <w:tabs>
          <w:tab w:val="left" w:pos="12900"/>
        </w:tabs>
        <w:rPr>
          <w:rFonts w:ascii="Cambria" w:hAnsi="Cambria" w:cs="Arial"/>
          <w:b/>
          <w:bCs/>
          <w:iCs/>
          <w:sz w:val="18"/>
          <w:szCs w:val="18"/>
        </w:rPr>
      </w:pPr>
    </w:p>
    <w:p w:rsidR="001103B1" w:rsidRPr="000523F3" w:rsidRDefault="001103B1" w:rsidP="00053E25">
      <w:pPr>
        <w:tabs>
          <w:tab w:val="left" w:pos="12900"/>
        </w:tabs>
        <w:spacing w:after="200" w:line="276" w:lineRule="auto"/>
        <w:rPr>
          <w:rFonts w:ascii="Cambria" w:eastAsia="Calibri" w:hAnsi="Cambria"/>
          <w:b/>
          <w:sz w:val="18"/>
          <w:szCs w:val="18"/>
          <w:u w:val="single"/>
        </w:rPr>
      </w:pPr>
      <w:r w:rsidRPr="001103B1">
        <w:rPr>
          <w:rFonts w:ascii="Cambria" w:eastAsia="Calibri" w:hAnsi="Cambria"/>
          <w:b/>
          <w:sz w:val="18"/>
          <w:szCs w:val="18"/>
          <w:u w:val="single"/>
        </w:rPr>
        <w:t>Technická spe</w:t>
      </w:r>
      <w:r w:rsidRPr="000523F3">
        <w:rPr>
          <w:rFonts w:ascii="Cambria" w:eastAsia="Calibri" w:hAnsi="Cambria"/>
          <w:b/>
          <w:sz w:val="18"/>
          <w:szCs w:val="18"/>
          <w:u w:val="single"/>
        </w:rPr>
        <w:t xml:space="preserve">cifikace: </w:t>
      </w:r>
    </w:p>
    <w:p w:rsidR="001103B1" w:rsidRPr="000523F3" w:rsidRDefault="001103B1" w:rsidP="00053E25">
      <w:pPr>
        <w:tabs>
          <w:tab w:val="left" w:pos="567"/>
          <w:tab w:val="left" w:pos="12900"/>
        </w:tabs>
        <w:spacing w:before="100" w:beforeAutospacing="1" w:after="100" w:afterAutospacing="1"/>
        <w:ind w:left="567" w:hanging="567"/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PODVOZEK minimální požadavky: 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motor turbodieselový, 4-válce, objem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min.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2,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8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l, výkon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gramStart"/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55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 xml:space="preserve"> kW, krouticí moment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min. 280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spellStart"/>
      <w:r w:rsidRPr="000523F3">
        <w:rPr>
          <w:rFonts w:ascii="Cambria" w:eastAsia="Calibri" w:hAnsi="Cambria"/>
          <w:sz w:val="18"/>
          <w:szCs w:val="18"/>
          <w:u w:val="single"/>
        </w:rPr>
        <w:t>Nm</w:t>
      </w:r>
      <w:proofErr w:type="spellEnd"/>
      <w:r w:rsidRPr="000523F3">
        <w:rPr>
          <w:rFonts w:ascii="Cambria" w:eastAsia="Calibri" w:hAnsi="Cambria"/>
          <w:sz w:val="18"/>
          <w:szCs w:val="18"/>
          <w:u w:val="single"/>
        </w:rPr>
        <w:t xml:space="preserve"> při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max.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1.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7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00 </w:t>
      </w:r>
      <w:proofErr w:type="spellStart"/>
      <w:r w:rsidRPr="000523F3">
        <w:rPr>
          <w:rFonts w:ascii="Cambria" w:eastAsia="Calibri" w:hAnsi="Cambria"/>
          <w:sz w:val="18"/>
          <w:szCs w:val="18"/>
          <w:u w:val="single"/>
        </w:rPr>
        <w:t>ot</w:t>
      </w:r>
      <w:proofErr w:type="spellEnd"/>
      <w:r w:rsidRPr="000523F3">
        <w:rPr>
          <w:rFonts w:ascii="Cambria" w:eastAsia="Calibri" w:hAnsi="Cambria"/>
          <w:sz w:val="18"/>
          <w:szCs w:val="18"/>
          <w:u w:val="single"/>
        </w:rPr>
        <w:t>/min., emisní limity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dle EURO III B</w:t>
      </w:r>
      <w:r w:rsidRPr="000523F3">
        <w:rPr>
          <w:rFonts w:ascii="Cambria" w:eastAsia="Calibri" w:hAnsi="Cambria"/>
          <w:sz w:val="18"/>
          <w:szCs w:val="18"/>
          <w:u w:val="single"/>
        </w:rPr>
        <w:tab/>
      </w:r>
      <w:r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2 stupňový hydrostatický pojezd s jedním pedálem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pStyle w:val="Odstavecseseznamem"/>
        <w:numPr>
          <w:ilvl w:val="0"/>
          <w:numId w:val="11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pracovní pojezd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gramStart"/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0..25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 xml:space="preserve"> km/h</w:t>
      </w:r>
      <w:r w:rsidRPr="000523F3">
        <w:rPr>
          <w:rFonts w:ascii="Cambria" w:eastAsia="Calibri" w:hAnsi="Cambria"/>
          <w:sz w:val="18"/>
          <w:szCs w:val="18"/>
          <w:u w:val="single"/>
        </w:rPr>
        <w:tab/>
      </w:r>
      <w:r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pStyle w:val="Odstavecseseznamem"/>
        <w:numPr>
          <w:ilvl w:val="0"/>
          <w:numId w:val="11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transportní pojezd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min. 60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km/h (legislativně max. 40 km/h)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díky hydropojezdu lze dosáhnout plynulé regulace rychlosti od 0 km/h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celková max. hmotnost legislativní – 3500 kg (technická – 4500 kg)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světlost vozidla ve spojení s vlečným uložením zametacích agregátů umožňuje bezproblémový přejezd obrubníků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klimatizace 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výška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gramStart"/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max.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2.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300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 xml:space="preserve"> mm, šířka vozidla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max.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1.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700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mm, délka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max.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4.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500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mm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přední kotoučové brzdy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posilovač řízení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pravostranné řízení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se 2 sedadly v kabině a zadní kamerou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pracovní hydraulika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výstražné osvětlení – maják přední a zadní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vyhřívaná zpětná zrcátka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servis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v ČR do 100 km od sídla zadavatele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__________________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zásobník smetí z nerez. </w:t>
      </w:r>
      <w:proofErr w:type="gramStart"/>
      <w:r w:rsidRPr="000523F3">
        <w:rPr>
          <w:rFonts w:ascii="Cambria" w:eastAsia="Calibri" w:hAnsi="Cambria"/>
          <w:sz w:val="18"/>
          <w:szCs w:val="18"/>
          <w:u w:val="single"/>
        </w:rPr>
        <w:t>oceli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>, využitelný objem zásobníku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2,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0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m3 měřeno dle Evropské normy EN15429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výklopná výška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gramStart"/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7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0</w:t>
      </w:r>
      <w:r w:rsidRPr="000523F3">
        <w:rPr>
          <w:rFonts w:ascii="Cambria" w:eastAsia="Calibri" w:hAnsi="Cambria"/>
          <w:sz w:val="18"/>
          <w:szCs w:val="18"/>
          <w:u w:val="single"/>
        </w:rPr>
        <w:t>0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 xml:space="preserve"> mm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ruční sací hadice 4m, průměr 150 mm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lastRenderedPageBreak/>
        <w:t>zásobník vody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proofErr w:type="gramStart"/>
      <w:r w:rsidR="008C246A" w:rsidRPr="000523F3">
        <w:rPr>
          <w:rFonts w:ascii="Cambria" w:eastAsia="Calibri" w:hAnsi="Cambria"/>
          <w:sz w:val="18"/>
          <w:szCs w:val="18"/>
          <w:u w:val="single"/>
        </w:rPr>
        <w:t xml:space="preserve">min. 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4</w:t>
      </w:r>
      <w:r w:rsidR="008C246A" w:rsidRPr="000523F3">
        <w:rPr>
          <w:rFonts w:ascii="Cambria" w:eastAsia="Calibri" w:hAnsi="Cambria"/>
          <w:sz w:val="18"/>
          <w:szCs w:val="18"/>
          <w:u w:val="single"/>
        </w:rPr>
        <w:t>0</w:t>
      </w:r>
      <w:r w:rsidRPr="000523F3">
        <w:rPr>
          <w:rFonts w:ascii="Cambria" w:eastAsia="Calibri" w:hAnsi="Cambria"/>
          <w:sz w:val="18"/>
          <w:szCs w:val="18"/>
          <w:u w:val="single"/>
        </w:rPr>
        <w:t>0</w:t>
      </w:r>
      <w:proofErr w:type="gramEnd"/>
      <w:r w:rsidRPr="000523F3">
        <w:rPr>
          <w:rFonts w:ascii="Cambria" w:eastAsia="Calibri" w:hAnsi="Cambria"/>
          <w:sz w:val="18"/>
          <w:szCs w:val="18"/>
          <w:u w:val="single"/>
        </w:rPr>
        <w:t xml:space="preserve"> l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nízkotlaký vodní okruh </w:t>
      </w:r>
      <w:r w:rsidR="00FF4662" w:rsidRPr="000523F3">
        <w:rPr>
          <w:rFonts w:ascii="Cambria" w:eastAsia="Calibri" w:hAnsi="Cambria"/>
          <w:sz w:val="18"/>
          <w:szCs w:val="18"/>
          <w:u w:val="single"/>
        </w:rPr>
        <w:t>min. 20 litr/min.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sítko na otvoru vypouštění vody ze zásobníku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síto zásobníku a oběžné kolo s límcem z nerez. oceli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0523F3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sací šachta boční s klapkou –</w:t>
      </w:r>
      <w:r w:rsidR="00FF4662" w:rsidRPr="000523F3">
        <w:rPr>
          <w:rFonts w:ascii="Cambria" w:eastAsia="Calibri" w:hAnsi="Cambria"/>
          <w:sz w:val="18"/>
          <w:szCs w:val="18"/>
          <w:u w:val="single"/>
        </w:rPr>
        <w:t xml:space="preserve"> mezi nápravami</w:t>
      </w:r>
      <w:r w:rsidR="000523F3"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r w:rsidR="000523F3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23F3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agresivní ocelový kartáč</w:t>
      </w:r>
      <w:r w:rsidR="00FF4662" w:rsidRPr="000523F3">
        <w:rPr>
          <w:rFonts w:ascii="Cambria" w:eastAsia="Calibri" w:hAnsi="Cambria"/>
          <w:sz w:val="18"/>
          <w:szCs w:val="18"/>
          <w:u w:val="single"/>
        </w:rPr>
        <w:t xml:space="preserve"> boční mezi nápravami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válcový </w:t>
      </w:r>
      <w:r w:rsidR="00FF4662" w:rsidRPr="000523F3">
        <w:rPr>
          <w:rFonts w:ascii="Cambria" w:eastAsia="Calibri" w:hAnsi="Cambria"/>
          <w:sz w:val="18"/>
          <w:szCs w:val="18"/>
          <w:u w:val="single"/>
        </w:rPr>
        <w:t>kartáč – mezinápravový pro dosažení velkých plošných výkonů metení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dva přední kulaté kartáče vlevo a vpravo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FF4662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proofErr w:type="gramStart"/>
      <w:r w:rsidRPr="000523F3">
        <w:rPr>
          <w:rFonts w:ascii="Cambria" w:eastAsia="Calibri" w:hAnsi="Cambria"/>
          <w:sz w:val="18"/>
          <w:szCs w:val="18"/>
          <w:u w:val="single"/>
        </w:rPr>
        <w:t>mi</w:t>
      </w:r>
      <w:r w:rsidR="001103B1" w:rsidRPr="000523F3">
        <w:rPr>
          <w:rFonts w:ascii="Cambria" w:eastAsia="Calibri" w:hAnsi="Cambria"/>
          <w:sz w:val="18"/>
          <w:szCs w:val="18"/>
          <w:u w:val="single"/>
        </w:rPr>
        <w:t>n</w:t>
      </w:r>
      <w:r w:rsidRPr="000523F3">
        <w:rPr>
          <w:rFonts w:ascii="Cambria" w:eastAsia="Calibri" w:hAnsi="Cambria"/>
          <w:sz w:val="18"/>
          <w:szCs w:val="18"/>
          <w:u w:val="single"/>
        </w:rPr>
        <w:t xml:space="preserve">. </w:t>
      </w:r>
      <w:r w:rsidR="001103B1" w:rsidRPr="000523F3">
        <w:rPr>
          <w:rFonts w:ascii="Cambria" w:eastAsia="Calibri" w:hAnsi="Cambria"/>
          <w:sz w:val="18"/>
          <w:szCs w:val="18"/>
          <w:u w:val="single"/>
        </w:rPr>
        <w:t xml:space="preserve"> zametací</w:t>
      </w:r>
      <w:proofErr w:type="gramEnd"/>
      <w:r w:rsidR="001103B1" w:rsidRPr="000523F3">
        <w:rPr>
          <w:rFonts w:ascii="Cambria" w:eastAsia="Calibri" w:hAnsi="Cambria"/>
          <w:sz w:val="18"/>
          <w:szCs w:val="18"/>
          <w:u w:val="single"/>
        </w:rPr>
        <w:t xml:space="preserve"> šířka až 2.</w:t>
      </w:r>
      <w:r w:rsidRPr="000523F3">
        <w:rPr>
          <w:rFonts w:ascii="Cambria" w:eastAsia="Calibri" w:hAnsi="Cambria"/>
          <w:sz w:val="18"/>
          <w:szCs w:val="18"/>
          <w:u w:val="single"/>
        </w:rPr>
        <w:t>100</w:t>
      </w:r>
      <w:r w:rsidR="001103B1" w:rsidRPr="000523F3">
        <w:rPr>
          <w:rFonts w:ascii="Cambria" w:eastAsia="Calibri" w:hAnsi="Cambria"/>
          <w:sz w:val="18"/>
          <w:szCs w:val="18"/>
          <w:u w:val="single"/>
        </w:rPr>
        <w:t xml:space="preserve"> mm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možnost odpouštění nadbytečné vody ze sběrné nádrže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regulace otáček kartáčů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 xml:space="preserve">regulace sacího výkonu 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vysokotlaké mycí zařízení s možností umývat a zametat zároveň</w:t>
      </w:r>
      <w:r w:rsidR="00FF4662" w:rsidRPr="000523F3">
        <w:rPr>
          <w:rFonts w:ascii="Cambria" w:eastAsia="Calibri" w:hAnsi="Cambria"/>
          <w:sz w:val="18"/>
          <w:szCs w:val="18"/>
          <w:u w:val="single"/>
        </w:rPr>
        <w:t xml:space="preserve"> s mycí pistolí a přední mycí lištou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053E25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spotřeba pohodných hmot cca 5-7 l/moto hodinu dle rozsahu znečištění, hlučnost stroje do 80dB</w:t>
      </w:r>
      <w:r w:rsidR="00053E25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3C1F00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FF4662" w:rsidRPr="000523F3" w:rsidRDefault="001103B1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lakování kompletního stroje – dle vzorníku RAL</w:t>
      </w:r>
    </w:p>
    <w:p w:rsidR="001103B1" w:rsidRPr="000523F3" w:rsidRDefault="00FF4662" w:rsidP="003C1F00">
      <w:pPr>
        <w:numPr>
          <w:ilvl w:val="0"/>
          <w:numId w:val="8"/>
        </w:numPr>
        <w:tabs>
          <w:tab w:val="left" w:pos="567"/>
          <w:tab w:val="left" w:pos="12900"/>
        </w:tabs>
        <w:spacing w:before="120" w:after="120"/>
        <w:ind w:left="0" w:firstLine="0"/>
        <w:rPr>
          <w:rFonts w:ascii="Cambria" w:eastAsia="Calibri" w:hAnsi="Cambria"/>
          <w:sz w:val="18"/>
          <w:szCs w:val="18"/>
          <w:u w:val="single"/>
        </w:rPr>
      </w:pPr>
      <w:r w:rsidRPr="000523F3">
        <w:rPr>
          <w:rFonts w:ascii="Cambria" w:eastAsia="Calibri" w:hAnsi="Cambria"/>
          <w:sz w:val="18"/>
          <w:szCs w:val="18"/>
          <w:u w:val="single"/>
        </w:rPr>
        <w:t>rezervní kolo</w:t>
      </w:r>
      <w:r w:rsidR="003C1F00" w:rsidRPr="000523F3">
        <w:rPr>
          <w:rFonts w:ascii="Cambria" w:eastAsia="Calibri" w:hAnsi="Cambria"/>
          <w:sz w:val="18"/>
          <w:szCs w:val="18"/>
          <w:u w:val="single"/>
        </w:rPr>
        <w:tab/>
      </w:r>
      <w:r w:rsidR="003C1F00" w:rsidRPr="000523F3">
        <w:rPr>
          <w:rFonts w:ascii="Cambria" w:eastAsia="Calibri" w:hAnsi="Cambria"/>
          <w:b/>
          <w:sz w:val="18"/>
          <w:szCs w:val="18"/>
          <w:u w:val="single"/>
        </w:rPr>
        <w:t>ano / ne</w:t>
      </w:r>
    </w:p>
    <w:p w:rsidR="001103B1" w:rsidRPr="000523F3" w:rsidRDefault="001103B1" w:rsidP="00053E25">
      <w:pPr>
        <w:tabs>
          <w:tab w:val="left" w:pos="567"/>
          <w:tab w:val="left" w:pos="12900"/>
        </w:tabs>
        <w:spacing w:before="100" w:beforeAutospacing="1" w:after="100" w:afterAutospacing="1"/>
        <w:ind w:left="567" w:hanging="567"/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053E25">
      <w:pPr>
        <w:tabs>
          <w:tab w:val="left" w:pos="567"/>
          <w:tab w:val="left" w:pos="12900"/>
        </w:tabs>
        <w:spacing w:before="100" w:beforeAutospacing="1" w:after="100" w:afterAutospacing="1"/>
        <w:ind w:left="567" w:hanging="567"/>
        <w:rPr>
          <w:rFonts w:ascii="Cambria" w:eastAsia="Calibri" w:hAnsi="Cambria"/>
          <w:b/>
          <w:sz w:val="18"/>
          <w:szCs w:val="18"/>
          <w:u w:val="single"/>
        </w:rPr>
      </w:pPr>
      <w:r w:rsidRPr="000523F3">
        <w:rPr>
          <w:rFonts w:ascii="Cambria" w:eastAsia="Calibri" w:hAnsi="Cambria"/>
          <w:b/>
          <w:sz w:val="18"/>
          <w:szCs w:val="18"/>
          <w:u w:val="single"/>
        </w:rPr>
        <w:t xml:space="preserve">Technický popis: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Přenos hnací síly: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</w:r>
      <w:r w:rsidR="003C1F00" w:rsidRPr="000523F3">
        <w:rPr>
          <w:rFonts w:ascii="Cambria" w:eastAsia="Calibri" w:hAnsi="Cambria"/>
          <w:b/>
          <w:sz w:val="18"/>
          <w:szCs w:val="18"/>
        </w:rPr>
        <w:tab/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Plynulou regulací hydrostatickým pohonem přímo od motoru veden náhon pomocí hydr. čerpadla a hydr. </w:t>
      </w:r>
      <w:proofErr w:type="gramStart"/>
      <w:r w:rsidRPr="000523F3">
        <w:rPr>
          <w:rFonts w:ascii="Cambria" w:eastAsia="Calibri" w:hAnsi="Cambria"/>
          <w:sz w:val="18"/>
          <w:szCs w:val="18"/>
        </w:rPr>
        <w:t>motoru a  přenášen</w:t>
      </w:r>
      <w:proofErr w:type="gramEnd"/>
      <w:r w:rsidR="002346A1" w:rsidRPr="000523F3">
        <w:rPr>
          <w:rFonts w:ascii="Cambria" w:eastAsia="Calibri" w:hAnsi="Cambria"/>
          <w:sz w:val="18"/>
          <w:szCs w:val="18"/>
        </w:rPr>
        <w:t xml:space="preserve"> na zadní nápravu s diferenciálem.</w:t>
      </w:r>
      <w:r w:rsidR="003C1F00" w:rsidRPr="000523F3">
        <w:rPr>
          <w:rFonts w:ascii="Cambria" w:eastAsia="Calibri" w:hAnsi="Cambria"/>
          <w:sz w:val="18"/>
          <w:szCs w:val="18"/>
        </w:rPr>
        <w:tab/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>Hydraulický systém: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Hydraulický systém pro pracovní náhon ventilátoru, pracovních částí a posilovač řízení. Nádrž hydraulického oleje s kontrolním sklíčkem pro kontrolu hladiny, s olejovým filtrem sacího i zpětného okruhu. </w:t>
      </w:r>
      <w:r w:rsidR="003C1F00" w:rsidRPr="000523F3">
        <w:rPr>
          <w:rFonts w:ascii="Cambria" w:eastAsia="Calibri" w:hAnsi="Cambria"/>
          <w:sz w:val="18"/>
          <w:szCs w:val="18"/>
        </w:rPr>
        <w:tab/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Pérování: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Přední náprava vinutými pružinami, zadní náprava listovými pery </w:t>
      </w:r>
      <w:r w:rsidR="002346A1" w:rsidRPr="000523F3">
        <w:rPr>
          <w:rFonts w:ascii="Cambria" w:eastAsia="Calibri" w:hAnsi="Cambria"/>
          <w:sz w:val="18"/>
          <w:szCs w:val="18"/>
        </w:rPr>
        <w:t>s</w:t>
      </w:r>
      <w:r w:rsidRPr="000523F3">
        <w:rPr>
          <w:rFonts w:ascii="Cambria" w:eastAsia="Calibri" w:hAnsi="Cambria"/>
          <w:sz w:val="18"/>
          <w:szCs w:val="18"/>
        </w:rPr>
        <w:t xml:space="preserve"> tlumiči a stabilizátory vpředu i vzadu.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Zásobník smetí: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Vyhotoven z nerezové oceli s bočními dvířky pro rozměrnější odpad a s možností napojení ruční sací hadice.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Sací dmychadlo – ventilátor: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>Náhon hydromotorem s</w:t>
      </w:r>
      <w:r w:rsidR="002346A1" w:rsidRPr="000523F3">
        <w:rPr>
          <w:rFonts w:ascii="Cambria" w:eastAsia="Calibri" w:hAnsi="Cambria"/>
          <w:sz w:val="18"/>
          <w:szCs w:val="18"/>
        </w:rPr>
        <w:t> min. pod tlakem 450 mm vodního sloupce při objemu nasátého vzduchu min. 190 m3/ min. Filtrace perforovaným ocelovým nerezovým sítem o ploše min 4m2.</w:t>
      </w:r>
      <w:r w:rsidRPr="000523F3">
        <w:rPr>
          <w:rFonts w:ascii="Cambria" w:eastAsia="Calibri" w:hAnsi="Cambria"/>
          <w:sz w:val="18"/>
          <w:szCs w:val="18"/>
        </w:rPr>
        <w:t xml:space="preserve">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Postřik – vodní zařízení: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2346A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S pomocí </w:t>
      </w:r>
      <w:r w:rsidR="001103B1" w:rsidRPr="000523F3">
        <w:rPr>
          <w:rFonts w:ascii="Cambria" w:eastAsia="Calibri" w:hAnsi="Cambria"/>
          <w:sz w:val="18"/>
          <w:szCs w:val="18"/>
        </w:rPr>
        <w:t xml:space="preserve">vodní nádrže s nezávislou regulací rozprašnosti trysek na kulaté kartáče, válcový kartáč a do sací šachty. 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Sací šachta: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>Napojení vpravo. Vyrobeno z vysoko pevnostní oceli se sběrnou plochou délky</w:t>
      </w:r>
      <w:r w:rsidR="002346A1" w:rsidRPr="000523F3">
        <w:rPr>
          <w:rFonts w:ascii="Cambria" w:eastAsia="Calibri" w:hAnsi="Cambria"/>
          <w:sz w:val="18"/>
          <w:szCs w:val="18"/>
        </w:rPr>
        <w:t xml:space="preserve"> min. </w:t>
      </w:r>
      <w:r w:rsidRPr="000523F3">
        <w:rPr>
          <w:rFonts w:ascii="Cambria" w:eastAsia="Calibri" w:hAnsi="Cambria"/>
          <w:sz w:val="18"/>
          <w:szCs w:val="18"/>
        </w:rPr>
        <w:t>4</w:t>
      </w:r>
      <w:r w:rsidR="002346A1" w:rsidRPr="000523F3">
        <w:rPr>
          <w:rFonts w:ascii="Cambria" w:eastAsia="Calibri" w:hAnsi="Cambria"/>
          <w:sz w:val="18"/>
          <w:szCs w:val="18"/>
        </w:rPr>
        <w:t>5</w:t>
      </w:r>
      <w:r w:rsidRPr="000523F3">
        <w:rPr>
          <w:rFonts w:ascii="Cambria" w:eastAsia="Calibri" w:hAnsi="Cambria"/>
          <w:sz w:val="18"/>
          <w:szCs w:val="18"/>
        </w:rPr>
        <w:t>0mm, s</w:t>
      </w:r>
      <w:r w:rsidR="00CA02A0" w:rsidRPr="000523F3">
        <w:rPr>
          <w:rFonts w:ascii="Cambria" w:eastAsia="Calibri" w:hAnsi="Cambria"/>
          <w:sz w:val="18"/>
          <w:szCs w:val="18"/>
        </w:rPr>
        <w:t> pomocnou klapkou pro sběr atypického odpadu (láhve, plechovky) – ovládaná vypínačem z kabiny. Propojení mezi šachtou a zásobníkem smetí pomocí krátké hadice.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  <w:r w:rsidRPr="000523F3">
        <w:rPr>
          <w:rFonts w:ascii="Cambria" w:eastAsia="Calibri" w:hAnsi="Cambria"/>
          <w:b/>
          <w:sz w:val="18"/>
          <w:szCs w:val="18"/>
        </w:rPr>
        <w:t xml:space="preserve">Kartáče: </w:t>
      </w:r>
      <w:r w:rsidR="003C1F00" w:rsidRPr="000523F3">
        <w:rPr>
          <w:rFonts w:ascii="Cambria" w:eastAsia="Calibri" w:hAnsi="Cambria"/>
          <w:b/>
          <w:sz w:val="18"/>
          <w:szCs w:val="18"/>
        </w:rPr>
        <w:tab/>
        <w:t>ano / ne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Obrubníkový boční agresivní kartáč – ocelový.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Předřazené kartáče – hydraulicky výkyvné, výškově stavitelné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>Válcový kartáč – šířka</w:t>
      </w:r>
      <w:r w:rsidR="00CA02A0" w:rsidRPr="000523F3">
        <w:rPr>
          <w:rFonts w:ascii="Cambria" w:eastAsia="Calibri" w:hAnsi="Cambria"/>
          <w:sz w:val="18"/>
          <w:szCs w:val="18"/>
        </w:rPr>
        <w:t xml:space="preserve"> min. </w:t>
      </w:r>
      <w:r w:rsidRPr="000523F3">
        <w:rPr>
          <w:rFonts w:ascii="Cambria" w:eastAsia="Calibri" w:hAnsi="Cambria"/>
          <w:sz w:val="18"/>
          <w:szCs w:val="18"/>
        </w:rPr>
        <w:t xml:space="preserve"> </w:t>
      </w:r>
      <w:r w:rsidR="00CA02A0" w:rsidRPr="000523F3">
        <w:rPr>
          <w:rFonts w:ascii="Cambria" w:eastAsia="Calibri" w:hAnsi="Cambria"/>
          <w:sz w:val="18"/>
          <w:szCs w:val="18"/>
        </w:rPr>
        <w:t>7</w:t>
      </w:r>
      <w:r w:rsidRPr="000523F3">
        <w:rPr>
          <w:rFonts w:ascii="Cambria" w:eastAsia="Calibri" w:hAnsi="Cambria"/>
          <w:sz w:val="18"/>
          <w:szCs w:val="18"/>
        </w:rPr>
        <w:t xml:space="preserve">00mm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>Všechny kartáče jsou poháněny hydromotory s plynulou regulací otáček</w:t>
      </w:r>
      <w:r w:rsidR="00CA02A0" w:rsidRPr="000523F3">
        <w:rPr>
          <w:rFonts w:ascii="Cambria" w:eastAsia="Calibri" w:hAnsi="Cambria"/>
          <w:sz w:val="18"/>
          <w:szCs w:val="18"/>
        </w:rPr>
        <w:t>.</w:t>
      </w:r>
      <w:r w:rsidRPr="000523F3">
        <w:rPr>
          <w:rFonts w:ascii="Cambria" w:eastAsia="Calibri" w:hAnsi="Cambria"/>
          <w:sz w:val="18"/>
          <w:szCs w:val="18"/>
        </w:rPr>
        <w:t xml:space="preserve"> </w:t>
      </w:r>
      <w:r w:rsidR="00CA02A0" w:rsidRPr="000523F3">
        <w:rPr>
          <w:rFonts w:ascii="Cambria" w:eastAsia="Calibri" w:hAnsi="Cambria"/>
          <w:sz w:val="18"/>
          <w:szCs w:val="18"/>
        </w:rPr>
        <w:t>P</w:t>
      </w:r>
      <w:r w:rsidRPr="000523F3">
        <w:rPr>
          <w:rFonts w:ascii="Cambria" w:eastAsia="Calibri" w:hAnsi="Cambria"/>
          <w:sz w:val="18"/>
          <w:szCs w:val="18"/>
        </w:rPr>
        <w:t xml:space="preserve">lovoucí uložení s možností kopírování vozovky při čištění. Spouštění a zvedání kartáčů hydraulickými válci.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sz w:val="18"/>
          <w:szCs w:val="18"/>
        </w:rPr>
      </w:pPr>
      <w:r w:rsidRPr="000523F3">
        <w:rPr>
          <w:rFonts w:ascii="Cambria" w:eastAsia="Calibri" w:hAnsi="Cambria"/>
          <w:sz w:val="18"/>
          <w:szCs w:val="18"/>
        </w:rPr>
        <w:t xml:space="preserve"> </w:t>
      </w:r>
    </w:p>
    <w:p w:rsidR="001103B1" w:rsidRPr="000523F3" w:rsidRDefault="001103B1" w:rsidP="003C1F00">
      <w:pPr>
        <w:tabs>
          <w:tab w:val="left" w:pos="567"/>
          <w:tab w:val="left" w:pos="2835"/>
          <w:tab w:val="left" w:pos="12900"/>
        </w:tabs>
        <w:rPr>
          <w:rFonts w:ascii="Cambria" w:eastAsia="Calibri" w:hAnsi="Cambria"/>
          <w:b/>
          <w:sz w:val="18"/>
          <w:szCs w:val="18"/>
        </w:rPr>
      </w:pPr>
    </w:p>
    <w:p w:rsidR="008E2B99" w:rsidRPr="000523F3" w:rsidRDefault="008E2B99" w:rsidP="003C1F00">
      <w:pPr>
        <w:tabs>
          <w:tab w:val="left" w:pos="2835"/>
          <w:tab w:val="left" w:pos="12900"/>
        </w:tabs>
        <w:spacing w:line="360" w:lineRule="auto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Pr="000523F3" w:rsidRDefault="008E2B99" w:rsidP="003C1F00">
      <w:pPr>
        <w:tabs>
          <w:tab w:val="left" w:pos="2835"/>
          <w:tab w:val="left" w:pos="12900"/>
        </w:tabs>
        <w:spacing w:line="360" w:lineRule="auto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Pr="00A81409" w:rsidRDefault="003C1F00" w:rsidP="00053E25">
      <w:pPr>
        <w:pStyle w:val="Zkladntextodsazen3"/>
        <w:tabs>
          <w:tab w:val="left" w:pos="0"/>
          <w:tab w:val="left" w:pos="12900"/>
        </w:tabs>
        <w:rPr>
          <w:rFonts w:ascii="Cambria" w:hAnsi="Cambria" w:cs="Arial"/>
          <w:bCs/>
          <w:sz w:val="18"/>
          <w:szCs w:val="18"/>
        </w:rPr>
      </w:pPr>
      <w:permStart w:id="1144340659" w:edGrp="everyone"/>
      <w:r w:rsidRPr="000523F3">
        <w:rPr>
          <w:rFonts w:ascii="Cambria" w:hAnsi="Cambria" w:cs="Arial"/>
          <w:bCs/>
          <w:color w:val="FF0000"/>
          <w:sz w:val="18"/>
          <w:szCs w:val="18"/>
        </w:rPr>
        <w:t xml:space="preserve">…………….. </w:t>
      </w:r>
      <w:r w:rsidR="008E2B99" w:rsidRPr="000523F3">
        <w:rPr>
          <w:rFonts w:ascii="Cambria" w:hAnsi="Cambria" w:cs="Arial"/>
          <w:bCs/>
          <w:sz w:val="18"/>
          <w:szCs w:val="18"/>
        </w:rPr>
        <w:t xml:space="preserve">v dne    </w:t>
      </w:r>
      <w:r w:rsidR="008E2B99" w:rsidRPr="000523F3">
        <w:rPr>
          <w:rFonts w:ascii="Cambria" w:hAnsi="Cambria" w:cs="Arial"/>
          <w:bCs/>
          <w:color w:val="FF0000"/>
          <w:sz w:val="18"/>
          <w:szCs w:val="18"/>
        </w:rPr>
        <w:t>(doplní uchazeč)</w:t>
      </w:r>
      <w:permEnd w:id="1144340659"/>
      <w:r w:rsidR="008E2B99" w:rsidRPr="000523F3">
        <w:rPr>
          <w:rFonts w:ascii="Cambria" w:hAnsi="Cambria" w:cs="Arial"/>
          <w:bCs/>
          <w:color w:val="FF0000"/>
          <w:sz w:val="18"/>
          <w:szCs w:val="18"/>
        </w:rPr>
        <w:t xml:space="preserve">                                   </w:t>
      </w:r>
      <w:r w:rsidR="008E2B99" w:rsidRPr="000523F3">
        <w:rPr>
          <w:rFonts w:ascii="Cambria" w:hAnsi="Cambria" w:cs="Arial"/>
          <w:bCs/>
          <w:sz w:val="18"/>
          <w:szCs w:val="18"/>
        </w:rPr>
        <w:t xml:space="preserve">         jméno, podpis a razítko oprávněné osoby  </w:t>
      </w:r>
      <w:permStart w:id="2005346119" w:edGrp="everyone"/>
      <w:r w:rsidR="008E2B99" w:rsidRPr="000523F3">
        <w:rPr>
          <w:rFonts w:ascii="Cambria" w:hAnsi="Cambria" w:cs="Arial"/>
          <w:bCs/>
          <w:color w:val="FF0000"/>
          <w:sz w:val="18"/>
          <w:szCs w:val="18"/>
        </w:rPr>
        <w:t>(doplní uchazeč)</w:t>
      </w:r>
      <w:r w:rsidR="008E2B99" w:rsidRPr="00A81409">
        <w:rPr>
          <w:rFonts w:ascii="Cambria" w:hAnsi="Cambria" w:cs="Arial"/>
          <w:bCs/>
          <w:color w:val="FF0000"/>
          <w:sz w:val="18"/>
          <w:szCs w:val="18"/>
        </w:rPr>
        <w:t xml:space="preserve">                                   </w:t>
      </w:r>
      <w:r w:rsidR="008E2B99">
        <w:rPr>
          <w:rFonts w:ascii="Cambria" w:hAnsi="Cambria" w:cs="Arial"/>
          <w:bCs/>
          <w:sz w:val="18"/>
          <w:szCs w:val="18"/>
        </w:rPr>
        <w:t xml:space="preserve">      </w:t>
      </w:r>
      <w:r w:rsidR="008E2B99" w:rsidRPr="00A81409">
        <w:rPr>
          <w:rFonts w:ascii="Cambria" w:hAnsi="Cambria" w:cs="Arial"/>
          <w:bCs/>
          <w:sz w:val="18"/>
          <w:szCs w:val="18"/>
        </w:rPr>
        <w:t xml:space="preserve">   </w:t>
      </w:r>
      <w:permEnd w:id="2005346119"/>
    </w:p>
    <w:p w:rsidR="008E2B99" w:rsidRDefault="008E2B99" w:rsidP="00053E25">
      <w:pPr>
        <w:tabs>
          <w:tab w:val="left" w:pos="12900"/>
        </w:tabs>
        <w:spacing w:line="360" w:lineRule="auto"/>
        <w:rPr>
          <w:rFonts w:ascii="Cambria" w:hAnsi="Cambria" w:cs="Arial"/>
          <w:bCs/>
          <w:iCs/>
          <w:color w:val="FF0000"/>
          <w:sz w:val="18"/>
          <w:szCs w:val="18"/>
        </w:rPr>
      </w:pPr>
      <w:bookmarkStart w:id="0" w:name="_GoBack"/>
      <w:bookmarkEnd w:id="0"/>
    </w:p>
    <w:sectPr w:rsidR="008E2B99" w:rsidSect="003C1F00">
      <w:pgSz w:w="16838" w:h="11906" w:orient="landscape"/>
      <w:pgMar w:top="1417" w:right="82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EE1"/>
    <w:multiLevelType w:val="hybridMultilevel"/>
    <w:tmpl w:val="07A81370"/>
    <w:lvl w:ilvl="0" w:tplc="20BE64F2">
      <w:start w:val="10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F556EC1"/>
    <w:multiLevelType w:val="hybridMultilevel"/>
    <w:tmpl w:val="00B2E8C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ED2922"/>
    <w:multiLevelType w:val="hybridMultilevel"/>
    <w:tmpl w:val="498260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C53A00"/>
    <w:multiLevelType w:val="hybridMultilevel"/>
    <w:tmpl w:val="C1A461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3487F"/>
    <w:multiLevelType w:val="hybridMultilevel"/>
    <w:tmpl w:val="0DFC0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readOnly" w:enforcement="1" w:cryptProviderType="rsaFull" w:cryptAlgorithmClass="hash" w:cryptAlgorithmType="typeAny" w:cryptAlgorithmSid="4" w:cryptSpinCount="100000" w:hash="Xw/lZ6KpWiWC9AID+9mkQkjFAFQ=" w:salt="D/OEqm+UBYT/VK4MXZrRNg==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02F"/>
    <w:rsid w:val="000523F3"/>
    <w:rsid w:val="00053E25"/>
    <w:rsid w:val="001103B1"/>
    <w:rsid w:val="001B3E27"/>
    <w:rsid w:val="002346A1"/>
    <w:rsid w:val="00344884"/>
    <w:rsid w:val="003C1F00"/>
    <w:rsid w:val="0040583E"/>
    <w:rsid w:val="00561C41"/>
    <w:rsid w:val="005A53D6"/>
    <w:rsid w:val="00731A15"/>
    <w:rsid w:val="0073519B"/>
    <w:rsid w:val="008855C9"/>
    <w:rsid w:val="008C083E"/>
    <w:rsid w:val="008C246A"/>
    <w:rsid w:val="008E2B99"/>
    <w:rsid w:val="00BC6B61"/>
    <w:rsid w:val="00C65B3B"/>
    <w:rsid w:val="00CA02A0"/>
    <w:rsid w:val="00CD21B0"/>
    <w:rsid w:val="00DB33C4"/>
    <w:rsid w:val="00DE102F"/>
    <w:rsid w:val="00FB6359"/>
    <w:rsid w:val="00FF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titul">
    <w:name w:val="Subtitle"/>
    <w:basedOn w:val="Normln"/>
    <w:link w:val="Podtitul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titulChar">
    <w:name w:val="Podtitul Char"/>
    <w:basedOn w:val="Standardnpsmoodstavce"/>
    <w:link w:val="Podtitul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8E2B9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E2B99"/>
    <w:rPr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titul">
    <w:name w:val="Subtitle"/>
    <w:basedOn w:val="Normln"/>
    <w:link w:val="Podtitul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titulChar">
    <w:name w:val="Podtitul Char"/>
    <w:basedOn w:val="Standardnpsmoodstavce"/>
    <w:link w:val="Podtitul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8E2B9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E2B99"/>
    <w:rPr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633</Words>
  <Characters>3735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8</cp:revision>
  <dcterms:created xsi:type="dcterms:W3CDTF">2016-03-05T14:50:00Z</dcterms:created>
  <dcterms:modified xsi:type="dcterms:W3CDTF">2016-05-24T07:51:00Z</dcterms:modified>
</cp:coreProperties>
</file>